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9C50F1B" w14:textId="1C24C378" w:rsidR="00AC25DE" w:rsidRDefault="00AC25DE" w:rsidP="00AC25D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BE467" wp14:editId="3CB2B5D5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BA8AAD" w14:textId="77777777" w:rsidR="00AC25DE" w:rsidRDefault="00AC25DE" w:rsidP="00AC25D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2BE46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14:paraId="0DBA8AAD" w14:textId="77777777" w:rsidR="00AC25DE" w:rsidRDefault="00AC25DE" w:rsidP="00AC25D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14:paraId="010C560B" w14:textId="573ECE26" w:rsidR="00C751A0" w:rsidRPr="00E94119" w:rsidRDefault="00C751A0" w:rsidP="00C751A0">
      <w:pPr>
        <w:spacing w:line="276" w:lineRule="auto"/>
        <w:ind w:firstLine="709"/>
        <w:jc w:val="both"/>
        <w:rPr>
          <w:rFonts w:ascii="Arial" w:hAnsi="Arial" w:cs="Arial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491556B" wp14:editId="0B72B05D">
            <wp:simplePos x="0" y="0"/>
            <wp:positionH relativeFrom="margin">
              <wp:posOffset>21590</wp:posOffset>
            </wp:positionH>
            <wp:positionV relativeFrom="paragraph">
              <wp:posOffset>59690</wp:posOffset>
            </wp:positionV>
            <wp:extent cx="972185" cy="1013460"/>
            <wp:effectExtent l="0" t="0" r="0" b="0"/>
            <wp:wrapSquare wrapText="bothSides"/>
            <wp:docPr id="9" name="Image 9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image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4119">
        <w:rPr>
          <w:rFonts w:ascii="Arial" w:hAnsi="Arial" w:cs="Arial"/>
          <w:noProof/>
          <w:lang w:eastAsia="fr-FR"/>
        </w:rPr>
        <w:t xml:space="preserve">            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</w:r>
      <w:r w:rsidRPr="00E94119">
        <w:rPr>
          <w:rFonts w:ascii="Arial" w:hAnsi="Arial" w:cs="Arial"/>
          <w:noProof/>
          <w:lang w:eastAsia="fr-FR"/>
        </w:rPr>
        <w:t xml:space="preserve">      </w:t>
      </w:r>
      <w:r>
        <w:rPr>
          <w:rFonts w:ascii="Arial" w:hAnsi="Arial" w:cs="Arial"/>
          <w:noProof/>
        </w:rPr>
        <w:tab/>
      </w:r>
      <w:r w:rsidRPr="00E94119">
        <w:rPr>
          <w:rFonts w:ascii="Arial" w:hAnsi="Arial" w:cs="Arial"/>
          <w:noProof/>
          <w:lang w:eastAsia="fr-FR"/>
        </w:rPr>
        <w:tab/>
        <w:t xml:space="preserve">    </w:t>
      </w:r>
      <w:r w:rsidR="00F203E4" w:rsidRPr="00DE4A01">
        <w:rPr>
          <w:rFonts w:ascii="Arial" w:hAnsi="Arial" w:cs="Arial"/>
          <w:noProof/>
          <w:lang w:eastAsia="fr-FR"/>
        </w:rPr>
        <w:drawing>
          <wp:inline distT="0" distB="0" distL="0" distR="0" wp14:anchorId="1F777940" wp14:editId="45733FE0">
            <wp:extent cx="1066800" cy="962025"/>
            <wp:effectExtent l="0" t="0" r="0" b="9525"/>
            <wp:docPr id="8" name="Image 8" descr="Republique_Francaise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Republique_Francaise_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4119">
        <w:rPr>
          <w:rFonts w:ascii="Arial" w:hAnsi="Arial" w:cs="Arial"/>
          <w:noProof/>
          <w:lang w:eastAsia="fr-FR"/>
        </w:rPr>
        <w:t xml:space="preserve">    </w:t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</w:r>
      <w:r>
        <w:rPr>
          <w:rFonts w:ascii="Arial" w:hAnsi="Arial" w:cs="Arial"/>
          <w:noProof/>
          <w:lang w:eastAsia="fr-FR"/>
        </w:rPr>
        <w:tab/>
      </w:r>
    </w:p>
    <w:p w14:paraId="67E121CC" w14:textId="11918998" w:rsidR="00AC25DE" w:rsidRDefault="00AC25DE" w:rsidP="00AC25DE"/>
    <w:p w14:paraId="31F53950" w14:textId="77777777" w:rsidR="00AC25DE" w:rsidRPr="00340702" w:rsidRDefault="00AC25DE" w:rsidP="00AC25DE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14:paraId="27A480D0" w14:textId="77777777" w:rsidR="00AC25DE" w:rsidRPr="00340702" w:rsidRDefault="00AC25DE" w:rsidP="00AC25DE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14:paraId="6CEE81BA" w14:textId="63E90B54" w:rsidR="00AC25DE" w:rsidRPr="00340702" w:rsidRDefault="00AC25DE" w:rsidP="00A13A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lang w:eastAsia="fr-FR"/>
        </w:rPr>
      </w:pPr>
      <w:r w:rsidRPr="00340702">
        <w:rPr>
          <w:rFonts w:ascii="Arial" w:eastAsia="Times New Roman" w:hAnsi="Arial" w:cs="Arial"/>
          <w:b/>
          <w:snapToGrid w:val="0"/>
          <w:lang w:eastAsia="fr-FR"/>
        </w:rPr>
        <w:t xml:space="preserve">MARCHE N° </w:t>
      </w:r>
      <w:r w:rsidR="00F31C8E" w:rsidRPr="00F31C8E">
        <w:rPr>
          <w:rFonts w:ascii="Arial" w:eastAsia="Times New Roman" w:hAnsi="Arial" w:cs="Arial"/>
          <w:b/>
          <w:snapToGrid w:val="0"/>
          <w:lang w:eastAsia="fr-FR"/>
        </w:rPr>
        <w:t>n°2</w:t>
      </w:r>
      <w:r w:rsidR="00607FDB">
        <w:rPr>
          <w:rFonts w:ascii="Arial" w:eastAsia="Times New Roman" w:hAnsi="Arial" w:cs="Arial"/>
          <w:b/>
          <w:snapToGrid w:val="0"/>
          <w:lang w:eastAsia="fr-FR"/>
        </w:rPr>
        <w:t>510700</w:t>
      </w:r>
    </w:p>
    <w:p w14:paraId="14F3B86E" w14:textId="1A7A5FDE" w:rsidR="00AC25DE" w:rsidRDefault="00607FDB" w:rsidP="00AC25D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Fourniture de chèques alimentaires aux </w:t>
      </w:r>
      <w:r w:rsidR="00AC25DE" w:rsidRPr="00AC25DE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 xml:space="preserve">demandeurs d’asile </w:t>
      </w: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à Mayotte</w:t>
      </w:r>
    </w:p>
    <w:p w14:paraId="64F7112D" w14:textId="77777777" w:rsidR="00E83409" w:rsidRDefault="00E83409" w:rsidP="00AC25DE">
      <w:pPr>
        <w:jc w:val="center"/>
        <w:rPr>
          <w:b/>
          <w:sz w:val="40"/>
          <w:szCs w:val="40"/>
        </w:rPr>
      </w:pPr>
    </w:p>
    <w:p w14:paraId="755AD48B" w14:textId="77777777" w:rsidR="00AC25DE" w:rsidRPr="00A276F2" w:rsidRDefault="00AC25DE" w:rsidP="00AC25DE">
      <w:pPr>
        <w:jc w:val="center"/>
        <w:rPr>
          <w:b/>
          <w:sz w:val="40"/>
          <w:szCs w:val="40"/>
        </w:rPr>
      </w:pPr>
      <w:r w:rsidRPr="00A276F2">
        <w:rPr>
          <w:b/>
          <w:sz w:val="40"/>
          <w:szCs w:val="40"/>
        </w:rPr>
        <w:t xml:space="preserve">CADRE DE REPONSE TECHNIQUE </w:t>
      </w:r>
    </w:p>
    <w:p w14:paraId="3898D999" w14:textId="77777777" w:rsidR="00AC25DE" w:rsidRDefault="00AC25DE" w:rsidP="00AC25DE"/>
    <w:p w14:paraId="5AE09B39" w14:textId="77777777" w:rsidR="00AC25DE" w:rsidRDefault="00AC25DE" w:rsidP="00AC25DE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14:paraId="75AFAEF9" w14:textId="77777777" w:rsidR="00AC25DE" w:rsidRDefault="00AC25DE" w:rsidP="00AC25DE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14:paraId="0A5E775C" w14:textId="51F17F1B" w:rsidR="00DC148D" w:rsidRPr="00DC148D" w:rsidRDefault="00DC148D" w:rsidP="00DC148D">
      <w:pPr>
        <w:pStyle w:val="Paragraphedeliste"/>
        <w:numPr>
          <w:ilvl w:val="0"/>
          <w:numId w:val="1"/>
        </w:numPr>
        <w:rPr>
          <w:b/>
          <w:color w:val="C00000"/>
        </w:rPr>
      </w:pPr>
      <w:r w:rsidRPr="00DC148D">
        <w:rPr>
          <w:b/>
          <w:color w:val="C00000"/>
        </w:rPr>
        <w:t>Ce dossier doit être de 20 pages maximum, hors annexes (la 21e page ne sera pas lue, les suivantes non plus)</w:t>
      </w:r>
    </w:p>
    <w:p w14:paraId="5F03A68A" w14:textId="77777777" w:rsidR="00AC25DE" w:rsidRDefault="00AC25DE" w:rsidP="00AC25DE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AC25DE" w:rsidRPr="009449BB" w14:paraId="1F3CC66B" w14:textId="77777777" w:rsidTr="005B7BE1">
        <w:trPr>
          <w:trHeight w:hRule="exact" w:val="340"/>
        </w:trPr>
        <w:tc>
          <w:tcPr>
            <w:tcW w:w="5000" w:type="pct"/>
          </w:tcPr>
          <w:p w14:paraId="2A18E0EA" w14:textId="77777777" w:rsidR="00AC25DE" w:rsidRPr="002164A5" w:rsidRDefault="00AC25DE" w:rsidP="005B7BE1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14:paraId="17793040" w14:textId="77777777" w:rsidR="00AC25DE" w:rsidRPr="002164A5" w:rsidRDefault="00AC25DE" w:rsidP="005B7BE1">
            <w:pPr>
              <w:rPr>
                <w:b/>
                <w:sz w:val="20"/>
                <w:szCs w:val="20"/>
              </w:rPr>
            </w:pPr>
          </w:p>
        </w:tc>
      </w:tr>
      <w:tr w:rsidR="00AC25DE" w:rsidRPr="009449BB" w14:paraId="580D01DB" w14:textId="77777777" w:rsidTr="005B7BE1">
        <w:trPr>
          <w:trHeight w:hRule="exact" w:val="680"/>
        </w:trPr>
        <w:tc>
          <w:tcPr>
            <w:tcW w:w="5000" w:type="pct"/>
            <w:vAlign w:val="center"/>
          </w:tcPr>
          <w:p w14:paraId="7994AF10" w14:textId="77777777" w:rsidR="00AC25DE" w:rsidRPr="002164A5" w:rsidRDefault="00AC25DE" w:rsidP="005B7BE1">
            <w:pPr>
              <w:widowControl w:val="0"/>
              <w:rPr>
                <w:rFonts w:ascii="Calibri" w:hAnsi="Calibri"/>
              </w:rPr>
            </w:pPr>
          </w:p>
        </w:tc>
      </w:tr>
    </w:tbl>
    <w:p w14:paraId="060D10F1" w14:textId="77777777" w:rsidR="00AC25DE" w:rsidRDefault="00AC25DE" w:rsidP="00AC25DE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AC25DE" w:rsidRPr="009449BB" w14:paraId="4F0BCCB5" w14:textId="77777777" w:rsidTr="005B7BE1">
        <w:trPr>
          <w:trHeight w:hRule="exact" w:val="340"/>
        </w:trPr>
        <w:tc>
          <w:tcPr>
            <w:tcW w:w="9322" w:type="dxa"/>
            <w:gridSpan w:val="3"/>
          </w:tcPr>
          <w:p w14:paraId="3E4FB3FC" w14:textId="77777777" w:rsidR="00AC25DE" w:rsidRPr="002164A5" w:rsidRDefault="00AC25DE" w:rsidP="005B7BE1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14:paraId="12B89A80" w14:textId="77777777" w:rsidR="00AC25DE" w:rsidRPr="002164A5" w:rsidRDefault="00AC25DE" w:rsidP="005B7BE1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AC25DE" w:rsidRPr="009449BB" w14:paraId="12623160" w14:textId="77777777" w:rsidTr="005B7BE1">
        <w:trPr>
          <w:trHeight w:hRule="exact" w:val="567"/>
        </w:trPr>
        <w:tc>
          <w:tcPr>
            <w:tcW w:w="673" w:type="dxa"/>
            <w:vAlign w:val="center"/>
          </w:tcPr>
          <w:p w14:paraId="12B91C0A" w14:textId="77777777" w:rsidR="00AC25DE" w:rsidRPr="002164A5" w:rsidRDefault="00AC25DE" w:rsidP="005B7BE1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14:paraId="62756EC4" w14:textId="77777777" w:rsidR="00AC25DE" w:rsidRPr="002164A5" w:rsidRDefault="00AC25DE" w:rsidP="005B7BE1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14:paraId="4E274BD0" w14:textId="77777777" w:rsidR="00AC25DE" w:rsidRPr="002164A5" w:rsidRDefault="00AC25DE" w:rsidP="005B7B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14:paraId="54945902" w14:textId="77777777" w:rsidR="00AC25DE" w:rsidRPr="002164A5" w:rsidRDefault="00AC25DE" w:rsidP="005B7BE1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14:paraId="5A277186" w14:textId="77777777" w:rsidR="00AC25DE" w:rsidRPr="002164A5" w:rsidRDefault="00AC25DE" w:rsidP="005B7BE1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14:paraId="363B0CAE" w14:textId="77777777" w:rsidR="00AC25DE" w:rsidRPr="002164A5" w:rsidRDefault="00AC25DE" w:rsidP="005B7BE1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AC25DE" w:rsidRPr="00076C35" w14:paraId="259A8B9B" w14:textId="77777777" w:rsidTr="005B7BE1">
        <w:trPr>
          <w:trHeight w:hRule="exact" w:val="567"/>
        </w:trPr>
        <w:tc>
          <w:tcPr>
            <w:tcW w:w="673" w:type="dxa"/>
            <w:vAlign w:val="center"/>
          </w:tcPr>
          <w:p w14:paraId="5C0CF243" w14:textId="77777777" w:rsidR="00AC25DE" w:rsidRPr="00076C35" w:rsidRDefault="00AC25DE" w:rsidP="005B7BE1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77B6CBA1" w14:textId="77777777" w:rsidR="00AC25DE" w:rsidRPr="00076C35" w:rsidRDefault="00AC25DE" w:rsidP="005B7BE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3AAED0C8" w14:textId="77777777" w:rsidR="00AC25DE" w:rsidRPr="00076C35" w:rsidRDefault="00AC25DE" w:rsidP="005B7BE1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5F8C54B5" w14:textId="77777777" w:rsidR="00AC25DE" w:rsidRPr="00076C35" w:rsidRDefault="00AC25DE" w:rsidP="005B7BE1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C25DE" w:rsidRPr="00076C35" w14:paraId="79A0BA39" w14:textId="77777777" w:rsidTr="005B7BE1">
        <w:trPr>
          <w:trHeight w:hRule="exact" w:val="567"/>
        </w:trPr>
        <w:tc>
          <w:tcPr>
            <w:tcW w:w="673" w:type="dxa"/>
            <w:vAlign w:val="center"/>
          </w:tcPr>
          <w:p w14:paraId="34EA89B5" w14:textId="77777777" w:rsidR="00AC25DE" w:rsidRPr="00076C35" w:rsidRDefault="00AC25DE" w:rsidP="005B7BE1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24B1BAC6" w14:textId="77777777" w:rsidR="00AC25DE" w:rsidRPr="00076C35" w:rsidRDefault="00AC25DE" w:rsidP="005B7BE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5157057C" w14:textId="77777777" w:rsidR="00AC25DE" w:rsidRPr="00076C35" w:rsidRDefault="00AC25DE" w:rsidP="005B7BE1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127A51CC" w14:textId="77777777" w:rsidR="00AC25DE" w:rsidRPr="00076C35" w:rsidRDefault="00AC25DE" w:rsidP="005B7BE1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C25DE" w:rsidRPr="00076C35" w14:paraId="4AFA1A54" w14:textId="77777777" w:rsidTr="005B7BE1">
        <w:trPr>
          <w:trHeight w:hRule="exact" w:val="567"/>
        </w:trPr>
        <w:tc>
          <w:tcPr>
            <w:tcW w:w="673" w:type="dxa"/>
            <w:vAlign w:val="center"/>
          </w:tcPr>
          <w:p w14:paraId="261528FA" w14:textId="77777777" w:rsidR="00AC25DE" w:rsidRPr="00076C35" w:rsidRDefault="00AC25DE" w:rsidP="005B7BE1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14D1B37F" w14:textId="77777777" w:rsidR="00AC25DE" w:rsidRPr="00076C35" w:rsidRDefault="00AC25DE" w:rsidP="005B7BE1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4BDFDD36" w14:textId="77777777" w:rsidR="00AC25DE" w:rsidRPr="00076C35" w:rsidRDefault="00AC25DE" w:rsidP="005B7BE1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663644CB" w14:textId="77777777" w:rsidR="00AC25DE" w:rsidRPr="00076C35" w:rsidRDefault="00AC25DE" w:rsidP="005B7BE1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7D0E8A5" w14:textId="77777777" w:rsidR="00AC25DE" w:rsidRDefault="00AC25DE" w:rsidP="00AC25DE">
      <w:r>
        <w:br w:type="page"/>
      </w:r>
    </w:p>
    <w:tbl>
      <w:tblPr>
        <w:tblStyle w:val="Grilledutableau"/>
        <w:tblW w:w="0" w:type="auto"/>
        <w:tblInd w:w="-113" w:type="dxa"/>
        <w:tblLook w:val="04A0" w:firstRow="1" w:lastRow="0" w:firstColumn="1" w:lastColumn="0" w:noHBand="0" w:noVBand="1"/>
      </w:tblPr>
      <w:tblGrid>
        <w:gridCol w:w="9175"/>
      </w:tblGrid>
      <w:tr w:rsidR="00AC25DE" w14:paraId="77F33449" w14:textId="77777777" w:rsidTr="00B60222">
        <w:trPr>
          <w:trHeight w:val="554"/>
        </w:trPr>
        <w:tc>
          <w:tcPr>
            <w:tcW w:w="0" w:type="auto"/>
          </w:tcPr>
          <w:p w14:paraId="247A03DE" w14:textId="392578ED" w:rsidR="00AC25DE" w:rsidRPr="00287E49" w:rsidRDefault="00AC25DE" w:rsidP="005B7BE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13193">
              <w:rPr>
                <w:rFonts w:ascii="Arial" w:eastAsia="Calibri" w:hAnsi="Arial"/>
                <w:b/>
                <w:snapToGrid w:val="0"/>
                <w:sz w:val="28"/>
              </w:rPr>
              <w:lastRenderedPageBreak/>
              <w:t xml:space="preserve">Valeur </w:t>
            </w:r>
            <w:r w:rsidR="00B60222">
              <w:rPr>
                <w:rFonts w:ascii="Arial" w:eastAsia="Calibri" w:hAnsi="Arial"/>
                <w:b/>
                <w:snapToGrid w:val="0"/>
                <w:sz w:val="28"/>
              </w:rPr>
              <w:t>technique de l’offre (5</w:t>
            </w:r>
            <w:r w:rsidRPr="00113193">
              <w:rPr>
                <w:rFonts w:ascii="Arial" w:eastAsia="Calibri" w:hAnsi="Arial"/>
                <w:b/>
                <w:snapToGrid w:val="0"/>
                <w:sz w:val="28"/>
              </w:rPr>
              <w:t>0 points</w:t>
            </w:r>
            <w:r w:rsidR="00B60222">
              <w:rPr>
                <w:rFonts w:ascii="Arial" w:hAnsi="Arial"/>
                <w:b/>
                <w:snapToGrid w:val="0"/>
                <w:sz w:val="28"/>
              </w:rPr>
              <w:t xml:space="preserve"> soit 5</w:t>
            </w:r>
            <w:r w:rsidRPr="00113193">
              <w:rPr>
                <w:rFonts w:ascii="Arial" w:hAnsi="Arial"/>
                <w:b/>
                <w:snapToGrid w:val="0"/>
                <w:sz w:val="28"/>
              </w:rPr>
              <w:t>0 % de la note finale</w:t>
            </w:r>
            <w:r>
              <w:rPr>
                <w:rFonts w:ascii="Arial" w:hAnsi="Arial"/>
                <w:b/>
                <w:snapToGrid w:val="0"/>
                <w:sz w:val="28"/>
              </w:rPr>
              <w:t>)</w:t>
            </w:r>
          </w:p>
        </w:tc>
      </w:tr>
      <w:tr w:rsidR="00E83409" w14:paraId="072336EC" w14:textId="77777777" w:rsidTr="00B60222">
        <w:trPr>
          <w:trHeight w:val="554"/>
        </w:trPr>
        <w:tc>
          <w:tcPr>
            <w:tcW w:w="9175" w:type="dxa"/>
            <w:shd w:val="clear" w:color="auto" w:fill="FFFFFF" w:themeFill="background1"/>
          </w:tcPr>
          <w:p w14:paraId="4829D027" w14:textId="37CD9E4B" w:rsidR="00E83409" w:rsidRPr="00287E49" w:rsidRDefault="00E83409" w:rsidP="005B7BE1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1D37AA">
              <w:rPr>
                <w:b/>
                <w:color w:val="7030A0"/>
                <w:sz w:val="28"/>
                <w:szCs w:val="28"/>
              </w:rPr>
              <w:t>1-</w:t>
            </w:r>
            <w:r w:rsidR="003D0908" w:rsidRPr="00F46B2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07FDB">
              <w:rPr>
                <w:b/>
                <w:color w:val="7030A0"/>
                <w:sz w:val="28"/>
                <w:szCs w:val="28"/>
              </w:rPr>
              <w:t>ORGANISATION METHODOLOGIE SERVICE APRES VENTE (1</w:t>
            </w:r>
            <w:r w:rsidR="00B60222">
              <w:rPr>
                <w:b/>
                <w:color w:val="7030A0"/>
                <w:sz w:val="28"/>
                <w:szCs w:val="28"/>
              </w:rPr>
              <w:t>5</w:t>
            </w:r>
            <w:r w:rsidR="00C6595C">
              <w:rPr>
                <w:b/>
                <w:color w:val="7030A0"/>
                <w:sz w:val="28"/>
                <w:szCs w:val="28"/>
              </w:rPr>
              <w:t xml:space="preserve"> POINTS</w:t>
            </w:r>
            <w:r w:rsidR="00305F21" w:rsidRPr="00305F21">
              <w:rPr>
                <w:b/>
                <w:color w:val="7030A0"/>
                <w:sz w:val="28"/>
                <w:szCs w:val="28"/>
              </w:rPr>
              <w:t>)</w:t>
            </w:r>
          </w:p>
        </w:tc>
      </w:tr>
      <w:tr w:rsidR="00305F21" w14:paraId="4BFD8065" w14:textId="77777777" w:rsidTr="00B60222">
        <w:tc>
          <w:tcPr>
            <w:tcW w:w="0" w:type="auto"/>
          </w:tcPr>
          <w:p w14:paraId="74B9AD1D" w14:textId="5A5BB4B8" w:rsidR="00305F21" w:rsidRPr="00E51BD0" w:rsidRDefault="00DC148D" w:rsidP="008D6EE7">
            <w:pPr>
              <w:spacing w:before="60" w:after="60"/>
              <w:jc w:val="both"/>
              <w:rPr>
                <w:b/>
                <w:i/>
                <w:color w:val="7030A0"/>
                <w:sz w:val="24"/>
                <w:szCs w:val="24"/>
              </w:rPr>
            </w:pPr>
            <w:r w:rsidRPr="00DC148D">
              <w:rPr>
                <w:b/>
              </w:rPr>
              <w:t xml:space="preserve">1) </w:t>
            </w:r>
            <w:r w:rsidR="00607FDB" w:rsidRPr="00607FDB">
              <w:rPr>
                <w:b/>
              </w:rPr>
              <w:t xml:space="preserve">Méthodologie proposée (saisie des commandes, interlocuteur dédié, moyens humains, moyens matériels </w:t>
            </w:r>
            <w:proofErr w:type="spellStart"/>
            <w:r w:rsidR="00607FDB" w:rsidRPr="00607FDB">
              <w:rPr>
                <w:b/>
              </w:rPr>
              <w:t>etc</w:t>
            </w:r>
            <w:proofErr w:type="spellEnd"/>
            <w:r w:rsidR="00607FDB" w:rsidRPr="00607FDB">
              <w:rPr>
                <w:b/>
              </w:rPr>
              <w:t>)</w:t>
            </w:r>
            <w:r w:rsidR="00C6595C">
              <w:rPr>
                <w:b/>
              </w:rPr>
              <w:t xml:space="preserve"> (5 points)</w:t>
            </w:r>
          </w:p>
          <w:p w14:paraId="12331531" w14:textId="77777777" w:rsidR="00305F21" w:rsidRPr="00E51BD0" w:rsidRDefault="00305F21" w:rsidP="00BE496A">
            <w:pPr>
              <w:spacing w:before="60" w:after="60"/>
              <w:rPr>
                <w:b/>
                <w:i/>
                <w:color w:val="7030A0"/>
                <w:sz w:val="24"/>
                <w:szCs w:val="24"/>
              </w:rPr>
            </w:pPr>
          </w:p>
          <w:p w14:paraId="4CC0C2C1" w14:textId="77777777" w:rsidR="00305F21" w:rsidRPr="00E51BD0" w:rsidRDefault="00305F21" w:rsidP="00BE496A">
            <w:pPr>
              <w:spacing w:before="60" w:after="60"/>
              <w:rPr>
                <w:b/>
                <w:i/>
                <w:color w:val="7030A0"/>
                <w:sz w:val="24"/>
                <w:szCs w:val="24"/>
              </w:rPr>
            </w:pPr>
          </w:p>
          <w:p w14:paraId="4E3DBE4C" w14:textId="77777777" w:rsidR="00305F21" w:rsidRPr="00E51BD0" w:rsidRDefault="00305F21" w:rsidP="00BE496A">
            <w:pPr>
              <w:spacing w:before="60" w:after="60"/>
              <w:rPr>
                <w:b/>
                <w:color w:val="7030A0"/>
                <w:sz w:val="24"/>
                <w:szCs w:val="24"/>
              </w:rPr>
            </w:pPr>
          </w:p>
          <w:p w14:paraId="1C1E2852" w14:textId="3781285F" w:rsidR="00305F21" w:rsidRPr="00E51BD0" w:rsidRDefault="00305F21" w:rsidP="00BE496A">
            <w:pPr>
              <w:spacing w:before="60" w:after="60"/>
              <w:rPr>
                <w:b/>
                <w:i/>
                <w:color w:val="7030A0"/>
                <w:sz w:val="24"/>
                <w:szCs w:val="24"/>
              </w:rPr>
            </w:pPr>
          </w:p>
        </w:tc>
      </w:tr>
      <w:tr w:rsidR="00305F21" w14:paraId="12E998C0" w14:textId="77777777" w:rsidTr="00B60222">
        <w:tc>
          <w:tcPr>
            <w:tcW w:w="0" w:type="auto"/>
          </w:tcPr>
          <w:p w14:paraId="36A471E9" w14:textId="4815EBCE" w:rsidR="00305F21" w:rsidRPr="00E51BD0" w:rsidRDefault="00DC148D" w:rsidP="008D6EE7">
            <w:pPr>
              <w:spacing w:before="60" w:after="60"/>
              <w:ind w:left="312" w:hanging="312"/>
              <w:jc w:val="both"/>
              <w:rPr>
                <w:b/>
              </w:rPr>
            </w:pPr>
            <w:r w:rsidRPr="00DC148D">
              <w:rPr>
                <w:b/>
              </w:rPr>
              <w:t xml:space="preserve">2) </w:t>
            </w:r>
            <w:r w:rsidR="00C6595C" w:rsidRPr="00C6595C">
              <w:rPr>
                <w:b/>
              </w:rPr>
              <w:t>Modalités d’envoi (délai etc…) et de sécurisation des livraisons ; processus de préparation des colis des titres papier, processus de personnalisation des carnets des titres papier</w:t>
            </w:r>
            <w:r w:rsidR="00C6595C">
              <w:rPr>
                <w:b/>
              </w:rPr>
              <w:t xml:space="preserve"> (5 points)</w:t>
            </w:r>
          </w:p>
          <w:p w14:paraId="5DB2C38C" w14:textId="77777777" w:rsidR="00305F21" w:rsidRPr="00E51BD0" w:rsidRDefault="00305F21" w:rsidP="00BE496A">
            <w:pPr>
              <w:spacing w:before="60" w:after="60"/>
              <w:ind w:left="312" w:hanging="312"/>
              <w:rPr>
                <w:b/>
              </w:rPr>
            </w:pPr>
          </w:p>
          <w:p w14:paraId="2E04ABC6" w14:textId="77777777" w:rsidR="00305F21" w:rsidRPr="00E51BD0" w:rsidRDefault="00305F21" w:rsidP="00BE496A">
            <w:pPr>
              <w:spacing w:before="60" w:after="60"/>
              <w:ind w:left="312" w:hanging="312"/>
              <w:rPr>
                <w:b/>
              </w:rPr>
            </w:pPr>
          </w:p>
          <w:p w14:paraId="043EA393" w14:textId="77777777" w:rsidR="00305F21" w:rsidRPr="00E51BD0" w:rsidRDefault="00305F21" w:rsidP="00BE496A">
            <w:pPr>
              <w:spacing w:before="60" w:after="60"/>
              <w:ind w:left="312" w:hanging="312"/>
              <w:rPr>
                <w:b/>
              </w:rPr>
            </w:pPr>
          </w:p>
          <w:p w14:paraId="7215ED4E" w14:textId="77777777" w:rsidR="00305F21" w:rsidRPr="00E51BD0" w:rsidRDefault="00305F21" w:rsidP="00BE496A">
            <w:pPr>
              <w:spacing w:before="60" w:after="60"/>
              <w:ind w:left="312" w:hanging="312"/>
              <w:rPr>
                <w:b/>
              </w:rPr>
            </w:pPr>
          </w:p>
          <w:p w14:paraId="6D20805E" w14:textId="09821084" w:rsidR="00305F21" w:rsidRPr="00E51BD0" w:rsidRDefault="00305F21" w:rsidP="00BE496A">
            <w:pPr>
              <w:spacing w:before="60" w:after="60"/>
              <w:ind w:left="312" w:hanging="312"/>
              <w:rPr>
                <w:b/>
                <w:i/>
                <w:color w:val="7030A0"/>
                <w:sz w:val="24"/>
                <w:szCs w:val="24"/>
              </w:rPr>
            </w:pPr>
          </w:p>
        </w:tc>
      </w:tr>
      <w:tr w:rsidR="00C731DE" w:rsidRPr="00C731DE" w14:paraId="3C5C8214" w14:textId="77777777" w:rsidTr="007A28CD">
        <w:tc>
          <w:tcPr>
            <w:tcW w:w="0" w:type="auto"/>
          </w:tcPr>
          <w:p w14:paraId="18DE2E18" w14:textId="01D58205" w:rsidR="00C731DE" w:rsidRPr="00C731DE" w:rsidRDefault="00C731DE" w:rsidP="007A28CD">
            <w:pPr>
              <w:spacing w:before="60" w:after="60"/>
              <w:ind w:left="312" w:hanging="312"/>
              <w:rPr>
                <w:b/>
              </w:rPr>
            </w:pPr>
            <w:r>
              <w:rPr>
                <w:b/>
              </w:rPr>
              <w:t xml:space="preserve">3) </w:t>
            </w:r>
            <w:r w:rsidRPr="00C731DE">
              <w:rPr>
                <w:b/>
              </w:rPr>
              <w:t>Moyens contre la falsification des titres</w:t>
            </w:r>
            <w:r>
              <w:rPr>
                <w:b/>
              </w:rPr>
              <w:t xml:space="preserve"> (5 points)</w:t>
            </w:r>
          </w:p>
          <w:p w14:paraId="1E9B06B1" w14:textId="77777777" w:rsidR="00C731DE" w:rsidRPr="00DC148D" w:rsidRDefault="00C731DE" w:rsidP="007A28CD">
            <w:pPr>
              <w:spacing w:before="60" w:after="60"/>
              <w:ind w:left="312" w:hanging="312"/>
              <w:rPr>
                <w:b/>
              </w:rPr>
            </w:pPr>
          </w:p>
        </w:tc>
      </w:tr>
      <w:tr w:rsidR="00DC148D" w14:paraId="52A25E18" w14:textId="77777777" w:rsidTr="00B60222">
        <w:tc>
          <w:tcPr>
            <w:tcW w:w="0" w:type="auto"/>
          </w:tcPr>
          <w:p w14:paraId="2082BD3C" w14:textId="306D63C2" w:rsidR="00DC148D" w:rsidRPr="00E51BD0" w:rsidRDefault="00C731DE" w:rsidP="00BE496A">
            <w:pPr>
              <w:spacing w:before="60" w:after="60"/>
              <w:ind w:left="312" w:hanging="312"/>
              <w:rPr>
                <w:b/>
              </w:rPr>
            </w:pPr>
            <w:r>
              <w:rPr>
                <w:b/>
              </w:rPr>
              <w:t>4</w:t>
            </w:r>
            <w:r w:rsidR="00DC148D" w:rsidRPr="00DC148D">
              <w:rPr>
                <w:b/>
              </w:rPr>
              <w:t xml:space="preserve">) </w:t>
            </w:r>
            <w:r w:rsidR="00C6595C" w:rsidRPr="00C6595C">
              <w:rPr>
                <w:b/>
              </w:rPr>
              <w:t>Modalités de support téléphonique</w:t>
            </w:r>
            <w:r w:rsidR="00C6595C">
              <w:rPr>
                <w:b/>
              </w:rPr>
              <w:t xml:space="preserve"> (5 points)</w:t>
            </w:r>
          </w:p>
        </w:tc>
      </w:tr>
      <w:tr w:rsidR="00E83409" w14:paraId="3E03D851" w14:textId="77777777" w:rsidTr="00B60222">
        <w:trPr>
          <w:trHeight w:val="554"/>
        </w:trPr>
        <w:tc>
          <w:tcPr>
            <w:tcW w:w="9175" w:type="dxa"/>
            <w:shd w:val="clear" w:color="auto" w:fill="FFFFFF" w:themeFill="background1"/>
          </w:tcPr>
          <w:p w14:paraId="73F2A07D" w14:textId="23382157" w:rsidR="00E83409" w:rsidRPr="00287E49" w:rsidRDefault="00E83409" w:rsidP="00C6595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 w:rsidR="00C6595C">
              <w:rPr>
                <w:b/>
                <w:color w:val="7030A0"/>
                <w:sz w:val="28"/>
                <w:szCs w:val="28"/>
              </w:rPr>
              <w:t>MAILLAGE TERRITORIAL</w:t>
            </w:r>
            <w:r w:rsidRPr="00E83409">
              <w:rPr>
                <w:b/>
                <w:color w:val="7030A0"/>
                <w:sz w:val="28"/>
                <w:szCs w:val="28"/>
              </w:rPr>
              <w:t xml:space="preserve"> </w:t>
            </w:r>
            <w:r w:rsidR="00C6595C">
              <w:rPr>
                <w:b/>
                <w:color w:val="7030A0"/>
                <w:sz w:val="28"/>
                <w:szCs w:val="28"/>
              </w:rPr>
              <w:t>(2</w:t>
            </w:r>
            <w:r>
              <w:rPr>
                <w:b/>
                <w:color w:val="7030A0"/>
                <w:sz w:val="28"/>
                <w:szCs w:val="28"/>
              </w:rPr>
              <w:t>0</w:t>
            </w:r>
            <w:r w:rsidR="00C6595C">
              <w:rPr>
                <w:b/>
                <w:color w:val="7030A0"/>
                <w:sz w:val="28"/>
                <w:szCs w:val="28"/>
              </w:rPr>
              <w:t xml:space="preserve"> POINTS</w:t>
            </w:r>
            <w:r>
              <w:rPr>
                <w:b/>
                <w:color w:val="7030A0"/>
                <w:sz w:val="28"/>
                <w:szCs w:val="28"/>
              </w:rPr>
              <w:t xml:space="preserve">) </w:t>
            </w:r>
          </w:p>
        </w:tc>
      </w:tr>
      <w:tr w:rsidR="00AC25DE" w14:paraId="73E4C716" w14:textId="77777777" w:rsidTr="00B60222">
        <w:tc>
          <w:tcPr>
            <w:tcW w:w="0" w:type="auto"/>
          </w:tcPr>
          <w:p w14:paraId="289E10D8" w14:textId="62EC3180" w:rsidR="00AC25DE" w:rsidRDefault="00DC148D" w:rsidP="008D6EE7">
            <w:pPr>
              <w:tabs>
                <w:tab w:val="left" w:pos="454"/>
              </w:tabs>
              <w:jc w:val="both"/>
              <w:rPr>
                <w:b/>
              </w:rPr>
            </w:pPr>
            <w:r w:rsidRPr="00DC148D">
              <w:rPr>
                <w:b/>
              </w:rPr>
              <w:t xml:space="preserve">1) </w:t>
            </w:r>
            <w:r w:rsidR="00C6595C" w:rsidRPr="00C6595C">
              <w:rPr>
                <w:b/>
              </w:rPr>
              <w:t>Nombre de commerçants agrées et affiliés</w:t>
            </w:r>
            <w:r w:rsidR="00C6595C">
              <w:rPr>
                <w:b/>
              </w:rPr>
              <w:t xml:space="preserve"> (5 points)</w:t>
            </w:r>
          </w:p>
          <w:p w14:paraId="52F8E8D6" w14:textId="77777777" w:rsidR="00AC25DE" w:rsidRDefault="00AC25DE" w:rsidP="005B7BE1">
            <w:pPr>
              <w:tabs>
                <w:tab w:val="left" w:pos="454"/>
              </w:tabs>
              <w:rPr>
                <w:b/>
              </w:rPr>
            </w:pPr>
          </w:p>
          <w:p w14:paraId="320946B0" w14:textId="77777777" w:rsidR="00AC25DE" w:rsidRDefault="00AC25DE" w:rsidP="005B7BE1">
            <w:pPr>
              <w:tabs>
                <w:tab w:val="left" w:pos="454"/>
              </w:tabs>
              <w:rPr>
                <w:b/>
              </w:rPr>
            </w:pPr>
          </w:p>
          <w:p w14:paraId="28E9ABD3" w14:textId="77777777" w:rsidR="00AC25DE" w:rsidRDefault="00AC25DE" w:rsidP="005B7BE1">
            <w:pPr>
              <w:tabs>
                <w:tab w:val="left" w:pos="454"/>
              </w:tabs>
              <w:rPr>
                <w:b/>
              </w:rPr>
            </w:pPr>
          </w:p>
          <w:p w14:paraId="277187FC" w14:textId="77777777" w:rsidR="00AC25DE" w:rsidRDefault="00AC25DE" w:rsidP="005B7BE1">
            <w:pPr>
              <w:tabs>
                <w:tab w:val="left" w:pos="454"/>
              </w:tabs>
              <w:rPr>
                <w:b/>
              </w:rPr>
            </w:pPr>
          </w:p>
          <w:p w14:paraId="497A8937" w14:textId="77777777" w:rsidR="00AC25DE" w:rsidRDefault="00AC25DE" w:rsidP="005B7BE1">
            <w:pPr>
              <w:tabs>
                <w:tab w:val="left" w:pos="454"/>
              </w:tabs>
              <w:rPr>
                <w:b/>
              </w:rPr>
            </w:pPr>
          </w:p>
          <w:p w14:paraId="7CEEE56F" w14:textId="77777777" w:rsidR="00AC25DE" w:rsidRPr="00532AD2" w:rsidRDefault="00AC25DE" w:rsidP="005B7BE1">
            <w:pPr>
              <w:tabs>
                <w:tab w:val="left" w:pos="454"/>
              </w:tabs>
              <w:rPr>
                <w:b/>
              </w:rPr>
            </w:pPr>
          </w:p>
        </w:tc>
      </w:tr>
      <w:tr w:rsidR="00AC25DE" w14:paraId="4D8F4F91" w14:textId="77777777" w:rsidTr="00B60222">
        <w:tc>
          <w:tcPr>
            <w:tcW w:w="0" w:type="auto"/>
          </w:tcPr>
          <w:p w14:paraId="50E763C1" w14:textId="51753D50" w:rsidR="00AC25DE" w:rsidRDefault="00C6595C" w:rsidP="00C6595C">
            <w:pPr>
              <w:tabs>
                <w:tab w:val="left" w:pos="454"/>
              </w:tabs>
              <w:jc w:val="both"/>
              <w:rPr>
                <w:b/>
              </w:rPr>
            </w:pPr>
            <w:r>
              <w:rPr>
                <w:b/>
              </w:rPr>
              <w:t xml:space="preserve">2) </w:t>
            </w:r>
            <w:r w:rsidRPr="00C6595C">
              <w:rPr>
                <w:b/>
              </w:rPr>
              <w:t>Politique d’extension du réseau</w:t>
            </w:r>
            <w:r>
              <w:rPr>
                <w:b/>
              </w:rPr>
              <w:t xml:space="preserve"> (5 points)</w:t>
            </w:r>
          </w:p>
          <w:p w14:paraId="57EAB216" w14:textId="77777777" w:rsidR="00AC25DE" w:rsidRDefault="00AC25DE" w:rsidP="005B7BE1">
            <w:pPr>
              <w:pStyle w:val="Paragraphedeliste"/>
              <w:ind w:left="0"/>
              <w:rPr>
                <w:b/>
              </w:rPr>
            </w:pPr>
          </w:p>
          <w:p w14:paraId="61BEE110" w14:textId="77777777" w:rsidR="00AC25DE" w:rsidRDefault="00AC25DE" w:rsidP="005B7BE1">
            <w:pPr>
              <w:pStyle w:val="Paragraphedeliste"/>
              <w:ind w:left="0"/>
              <w:rPr>
                <w:b/>
              </w:rPr>
            </w:pPr>
          </w:p>
          <w:p w14:paraId="72CD124E" w14:textId="77777777" w:rsidR="00AC25DE" w:rsidRDefault="00AC25DE" w:rsidP="005B7BE1">
            <w:pPr>
              <w:pStyle w:val="Paragraphedeliste"/>
              <w:ind w:left="0"/>
              <w:rPr>
                <w:b/>
              </w:rPr>
            </w:pPr>
          </w:p>
          <w:p w14:paraId="40441EF7" w14:textId="77777777" w:rsidR="00AC25DE" w:rsidRDefault="00AC25DE" w:rsidP="005B7BE1">
            <w:pPr>
              <w:pStyle w:val="Paragraphedeliste"/>
              <w:ind w:left="0"/>
              <w:rPr>
                <w:b/>
              </w:rPr>
            </w:pPr>
          </w:p>
          <w:p w14:paraId="1064C17A" w14:textId="77777777" w:rsidR="00AC25DE" w:rsidRDefault="00AC25DE" w:rsidP="005B7BE1">
            <w:pPr>
              <w:pStyle w:val="Paragraphedeliste"/>
              <w:ind w:left="0"/>
              <w:rPr>
                <w:b/>
              </w:rPr>
            </w:pPr>
          </w:p>
          <w:p w14:paraId="045F0D56" w14:textId="77777777" w:rsidR="00AC25DE" w:rsidRDefault="00AC25DE" w:rsidP="005B7BE1">
            <w:pPr>
              <w:pStyle w:val="Paragraphedeliste"/>
              <w:ind w:left="0"/>
              <w:rPr>
                <w:b/>
              </w:rPr>
            </w:pPr>
          </w:p>
        </w:tc>
      </w:tr>
      <w:tr w:rsidR="00E83409" w14:paraId="7ED9826E" w14:textId="77777777" w:rsidTr="00B60222">
        <w:trPr>
          <w:trHeight w:val="554"/>
        </w:trPr>
        <w:tc>
          <w:tcPr>
            <w:tcW w:w="9175" w:type="dxa"/>
            <w:shd w:val="clear" w:color="auto" w:fill="FFFFFF" w:themeFill="background1"/>
          </w:tcPr>
          <w:p w14:paraId="5A11FB10" w14:textId="06180941" w:rsidR="00E83409" w:rsidRPr="00287E49" w:rsidRDefault="00E83409" w:rsidP="00C6595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3</w:t>
            </w:r>
            <w:r w:rsidRPr="001D37AA">
              <w:rPr>
                <w:b/>
                <w:color w:val="7030A0"/>
                <w:sz w:val="28"/>
                <w:szCs w:val="28"/>
              </w:rPr>
              <w:t>-</w:t>
            </w:r>
            <w:r w:rsidR="00797FD6" w:rsidRPr="00797FD6">
              <w:rPr>
                <w:b/>
                <w:color w:val="7030A0"/>
                <w:sz w:val="28"/>
                <w:szCs w:val="28"/>
              </w:rPr>
              <w:t xml:space="preserve"> SUIVI DES PRESTATIONS  </w:t>
            </w:r>
            <w:r w:rsidR="00797FD6">
              <w:rPr>
                <w:b/>
                <w:color w:val="7030A0"/>
                <w:sz w:val="28"/>
                <w:szCs w:val="28"/>
              </w:rPr>
              <w:t>(1</w:t>
            </w:r>
            <w:r w:rsidR="00B60222">
              <w:rPr>
                <w:b/>
                <w:color w:val="7030A0"/>
                <w:sz w:val="28"/>
                <w:szCs w:val="28"/>
              </w:rPr>
              <w:t>5</w:t>
            </w:r>
            <w:r w:rsidR="00C6595C">
              <w:rPr>
                <w:b/>
                <w:color w:val="7030A0"/>
                <w:sz w:val="28"/>
                <w:szCs w:val="28"/>
              </w:rPr>
              <w:t xml:space="preserve"> POINTS</w:t>
            </w:r>
            <w:r>
              <w:rPr>
                <w:b/>
                <w:color w:val="7030A0"/>
                <w:sz w:val="28"/>
                <w:szCs w:val="28"/>
              </w:rPr>
              <w:t xml:space="preserve">) </w:t>
            </w:r>
          </w:p>
        </w:tc>
      </w:tr>
      <w:tr w:rsidR="008815A1" w14:paraId="3FD71480" w14:textId="77777777" w:rsidTr="00B60222">
        <w:tc>
          <w:tcPr>
            <w:tcW w:w="0" w:type="auto"/>
          </w:tcPr>
          <w:p w14:paraId="2E2AA32E" w14:textId="282EDCAE" w:rsidR="008815A1" w:rsidRPr="00797FD6" w:rsidRDefault="00797FD6" w:rsidP="008D6EE7">
            <w:pPr>
              <w:jc w:val="both"/>
              <w:rPr>
                <w:b/>
              </w:rPr>
            </w:pPr>
            <w:r w:rsidRPr="00797FD6">
              <w:rPr>
                <w:b/>
              </w:rPr>
              <w:t xml:space="preserve">1) </w:t>
            </w:r>
            <w:r w:rsidR="00C6595C" w:rsidRPr="00C6595C">
              <w:rPr>
                <w:b/>
              </w:rPr>
              <w:t xml:space="preserve">Support et format de transmission des éléments de </w:t>
            </w:r>
            <w:proofErr w:type="spellStart"/>
            <w:r w:rsidR="00C6595C" w:rsidRPr="00C6595C">
              <w:rPr>
                <w:b/>
              </w:rPr>
              <w:t>reporting</w:t>
            </w:r>
            <w:proofErr w:type="spellEnd"/>
            <w:r w:rsidR="00C6595C" w:rsidRPr="00C6595C">
              <w:rPr>
                <w:b/>
              </w:rPr>
              <w:t>, bilan de l’année, plan d’action et optimisation envisagée pour l'année à venir</w:t>
            </w:r>
            <w:r w:rsidR="00C6595C">
              <w:rPr>
                <w:b/>
              </w:rPr>
              <w:t xml:space="preserve"> (5 points)</w:t>
            </w:r>
          </w:p>
          <w:p w14:paraId="34C2F314" w14:textId="77777777" w:rsidR="008815A1" w:rsidRDefault="008815A1" w:rsidP="008815A1">
            <w:pPr>
              <w:rPr>
                <w:b/>
              </w:rPr>
            </w:pPr>
          </w:p>
          <w:p w14:paraId="35F4182A" w14:textId="77777777" w:rsidR="008815A1" w:rsidRDefault="008815A1" w:rsidP="008815A1">
            <w:pPr>
              <w:rPr>
                <w:b/>
              </w:rPr>
            </w:pPr>
          </w:p>
          <w:p w14:paraId="704FCB30" w14:textId="77777777" w:rsidR="008815A1" w:rsidRDefault="008815A1" w:rsidP="008815A1">
            <w:pPr>
              <w:rPr>
                <w:b/>
              </w:rPr>
            </w:pPr>
          </w:p>
          <w:p w14:paraId="4032D8AA" w14:textId="77777777" w:rsidR="008815A1" w:rsidRDefault="008815A1" w:rsidP="008815A1">
            <w:pPr>
              <w:rPr>
                <w:b/>
              </w:rPr>
            </w:pPr>
          </w:p>
          <w:p w14:paraId="79AEBEB5" w14:textId="77777777" w:rsidR="008815A1" w:rsidRPr="008815A1" w:rsidRDefault="008815A1" w:rsidP="008815A1">
            <w:pPr>
              <w:rPr>
                <w:b/>
              </w:rPr>
            </w:pPr>
          </w:p>
        </w:tc>
      </w:tr>
      <w:tr w:rsidR="00C96375" w14:paraId="5165F859" w14:textId="77777777" w:rsidTr="00B60222">
        <w:tc>
          <w:tcPr>
            <w:tcW w:w="0" w:type="auto"/>
          </w:tcPr>
          <w:p w14:paraId="393A37F6" w14:textId="04F4434D" w:rsidR="00C96375" w:rsidRPr="00797FD6" w:rsidRDefault="00797FD6" w:rsidP="008D6EE7">
            <w:pPr>
              <w:jc w:val="both"/>
              <w:rPr>
                <w:b/>
              </w:rPr>
            </w:pPr>
            <w:r w:rsidRPr="00797FD6">
              <w:rPr>
                <w:b/>
              </w:rPr>
              <w:t xml:space="preserve">2) </w:t>
            </w:r>
            <w:r w:rsidR="00C6595C" w:rsidRPr="00C6595C">
              <w:rPr>
                <w:b/>
              </w:rPr>
              <w:t>Modalités de remboursement des titres non utilisées et périmés</w:t>
            </w:r>
            <w:r w:rsidR="00C6595C">
              <w:rPr>
                <w:b/>
              </w:rPr>
              <w:t xml:space="preserve"> (5 points)</w:t>
            </w:r>
          </w:p>
          <w:p w14:paraId="09819A75" w14:textId="77777777" w:rsidR="00C96375" w:rsidRDefault="00C96375" w:rsidP="00C96375">
            <w:pPr>
              <w:rPr>
                <w:b/>
              </w:rPr>
            </w:pPr>
          </w:p>
          <w:p w14:paraId="4C0F35EC" w14:textId="77777777" w:rsidR="00C96375" w:rsidRDefault="00C96375" w:rsidP="00C96375">
            <w:pPr>
              <w:rPr>
                <w:b/>
              </w:rPr>
            </w:pPr>
          </w:p>
          <w:p w14:paraId="7E947A25" w14:textId="77777777" w:rsidR="00C96375" w:rsidRDefault="00C96375" w:rsidP="00C96375">
            <w:pPr>
              <w:rPr>
                <w:b/>
              </w:rPr>
            </w:pPr>
          </w:p>
          <w:p w14:paraId="211ECE5C" w14:textId="77777777" w:rsidR="00C96375" w:rsidRDefault="00C96375" w:rsidP="00C96375">
            <w:pPr>
              <w:rPr>
                <w:b/>
              </w:rPr>
            </w:pPr>
          </w:p>
          <w:p w14:paraId="35DF6F12" w14:textId="77777777" w:rsidR="00C96375" w:rsidRDefault="00C96375" w:rsidP="00C96375">
            <w:pPr>
              <w:rPr>
                <w:b/>
              </w:rPr>
            </w:pPr>
          </w:p>
          <w:p w14:paraId="57B4E299" w14:textId="77777777" w:rsidR="00C96375" w:rsidRPr="00C96375" w:rsidRDefault="00C96375" w:rsidP="00C96375">
            <w:pPr>
              <w:rPr>
                <w:b/>
              </w:rPr>
            </w:pPr>
          </w:p>
        </w:tc>
      </w:tr>
      <w:tr w:rsidR="00C96375" w14:paraId="2A59CFC8" w14:textId="77777777" w:rsidTr="00B60222">
        <w:tc>
          <w:tcPr>
            <w:tcW w:w="0" w:type="auto"/>
          </w:tcPr>
          <w:p w14:paraId="5282E0C1" w14:textId="41091F28" w:rsidR="00C96375" w:rsidRDefault="00C6595C" w:rsidP="00C9637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3) </w:t>
            </w:r>
            <w:r w:rsidRPr="00C6595C">
              <w:rPr>
                <w:b/>
              </w:rPr>
              <w:t>Modalités de remboursement des titres aux affiliés</w:t>
            </w:r>
            <w:r>
              <w:rPr>
                <w:b/>
              </w:rPr>
              <w:t xml:space="preserve"> (5 points)</w:t>
            </w:r>
          </w:p>
          <w:p w14:paraId="01F53AC9" w14:textId="77777777" w:rsidR="00C96375" w:rsidRDefault="00C96375" w:rsidP="00C96375">
            <w:pPr>
              <w:rPr>
                <w:b/>
              </w:rPr>
            </w:pPr>
          </w:p>
          <w:p w14:paraId="37DCEF5C" w14:textId="77777777" w:rsidR="00C96375" w:rsidRDefault="00C96375" w:rsidP="00C96375">
            <w:pPr>
              <w:rPr>
                <w:b/>
              </w:rPr>
            </w:pPr>
          </w:p>
          <w:p w14:paraId="31D77B0F" w14:textId="77777777" w:rsidR="00C96375" w:rsidRDefault="00C96375" w:rsidP="00C96375">
            <w:pPr>
              <w:rPr>
                <w:b/>
              </w:rPr>
            </w:pPr>
          </w:p>
          <w:p w14:paraId="3298C8BD" w14:textId="77777777" w:rsidR="00C96375" w:rsidRPr="00C96375" w:rsidRDefault="00C96375" w:rsidP="00C96375">
            <w:pPr>
              <w:rPr>
                <w:b/>
              </w:rPr>
            </w:pPr>
          </w:p>
        </w:tc>
      </w:tr>
      <w:tr w:rsidR="00B60222" w14:paraId="5C08B03E" w14:textId="77777777" w:rsidTr="00B60222">
        <w:trPr>
          <w:trHeight w:val="554"/>
        </w:trPr>
        <w:tc>
          <w:tcPr>
            <w:tcW w:w="0" w:type="auto"/>
          </w:tcPr>
          <w:p w14:paraId="76DB7447" w14:textId="2FB24BFD" w:rsidR="00B60222" w:rsidRPr="00287E49" w:rsidRDefault="00B60222" w:rsidP="00B8605F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0222">
              <w:rPr>
                <w:rFonts w:ascii="Arial" w:eastAsia="Calibri" w:hAnsi="Arial"/>
                <w:b/>
                <w:snapToGrid w:val="0"/>
                <w:sz w:val="28"/>
              </w:rPr>
              <w:t xml:space="preserve">Performances en matière de l’environnement (10 points) </w:t>
            </w:r>
            <w:r>
              <w:rPr>
                <w:rFonts w:ascii="Arial" w:eastAsia="Calibri" w:hAnsi="Arial"/>
                <w:b/>
                <w:snapToGrid w:val="0"/>
                <w:sz w:val="28"/>
              </w:rPr>
              <w:t>(1</w:t>
            </w:r>
            <w:r w:rsidRPr="00113193">
              <w:rPr>
                <w:rFonts w:ascii="Arial" w:eastAsia="Calibri" w:hAnsi="Arial"/>
                <w:b/>
                <w:snapToGrid w:val="0"/>
                <w:sz w:val="28"/>
              </w:rPr>
              <w:t>0 points</w:t>
            </w:r>
            <w:r>
              <w:rPr>
                <w:rFonts w:ascii="Arial" w:hAnsi="Arial"/>
                <w:b/>
                <w:snapToGrid w:val="0"/>
                <w:sz w:val="28"/>
              </w:rPr>
              <w:t xml:space="preserve"> soit 1</w:t>
            </w:r>
            <w:r w:rsidRPr="00113193">
              <w:rPr>
                <w:rFonts w:ascii="Arial" w:hAnsi="Arial"/>
                <w:b/>
                <w:snapToGrid w:val="0"/>
                <w:sz w:val="28"/>
              </w:rPr>
              <w:t>0 % de la note finale</w:t>
            </w:r>
            <w:r>
              <w:rPr>
                <w:rFonts w:ascii="Arial" w:hAnsi="Arial"/>
                <w:b/>
                <w:snapToGrid w:val="0"/>
                <w:sz w:val="28"/>
              </w:rPr>
              <w:t>)</w:t>
            </w:r>
          </w:p>
        </w:tc>
      </w:tr>
      <w:tr w:rsidR="00B60222" w:rsidRPr="00B60222" w14:paraId="64658721" w14:textId="77777777" w:rsidTr="00B60222">
        <w:trPr>
          <w:trHeight w:val="554"/>
        </w:trPr>
        <w:tc>
          <w:tcPr>
            <w:tcW w:w="0" w:type="auto"/>
          </w:tcPr>
          <w:p w14:paraId="4E134FDF" w14:textId="71FBF0F9" w:rsidR="00B60222" w:rsidRPr="00B60222" w:rsidRDefault="00B60222" w:rsidP="00B60222">
            <w:pPr>
              <w:pStyle w:val="Paragraphedeliste"/>
              <w:numPr>
                <w:ilvl w:val="0"/>
                <w:numId w:val="10"/>
              </w:numPr>
              <w:rPr>
                <w:b/>
              </w:rPr>
            </w:pPr>
            <w:r w:rsidRPr="00B60222">
              <w:rPr>
                <w:b/>
              </w:rPr>
              <w:t xml:space="preserve">Moyens de livraisons écoresponsables : solutions proposées pour optimiser et </w:t>
            </w:r>
            <w:proofErr w:type="spellStart"/>
            <w:r w:rsidRPr="00B60222">
              <w:rPr>
                <w:b/>
              </w:rPr>
              <w:t>décarboner</w:t>
            </w:r>
            <w:proofErr w:type="spellEnd"/>
            <w:r w:rsidRPr="00B60222">
              <w:rPr>
                <w:b/>
              </w:rPr>
              <w:t xml:space="preserve"> les livraisons</w:t>
            </w:r>
            <w:r w:rsidR="00C731DE">
              <w:rPr>
                <w:b/>
              </w:rPr>
              <w:t xml:space="preserve"> (5 points)</w:t>
            </w:r>
          </w:p>
          <w:p w14:paraId="0C7E4D3B" w14:textId="77777777" w:rsidR="00B60222" w:rsidRPr="00B60222" w:rsidRDefault="00B60222" w:rsidP="00B60222">
            <w:pPr>
              <w:rPr>
                <w:b/>
              </w:rPr>
            </w:pPr>
          </w:p>
        </w:tc>
      </w:tr>
      <w:tr w:rsidR="00B60222" w:rsidRPr="00B60222" w14:paraId="4EEF0F13" w14:textId="77777777" w:rsidTr="00B60222">
        <w:trPr>
          <w:trHeight w:val="554"/>
        </w:trPr>
        <w:tc>
          <w:tcPr>
            <w:tcW w:w="0" w:type="auto"/>
          </w:tcPr>
          <w:p w14:paraId="6ED4E742" w14:textId="7EE01818" w:rsidR="00B60222" w:rsidRPr="00B60222" w:rsidRDefault="00B60222" w:rsidP="00B60222">
            <w:pPr>
              <w:pStyle w:val="Paragraphedeliste"/>
              <w:numPr>
                <w:ilvl w:val="0"/>
                <w:numId w:val="10"/>
              </w:numPr>
              <w:rPr>
                <w:b/>
              </w:rPr>
            </w:pPr>
            <w:r w:rsidRPr="00B60222">
              <w:rPr>
                <w:b/>
              </w:rPr>
              <w:t>Choix des matériaux de fabrication du titre et du packaging</w:t>
            </w:r>
            <w:r w:rsidR="00C731DE">
              <w:rPr>
                <w:b/>
              </w:rPr>
              <w:t xml:space="preserve"> (5 points)</w:t>
            </w:r>
          </w:p>
          <w:p w14:paraId="59EC07AB" w14:textId="77777777" w:rsidR="00B60222" w:rsidRPr="00B60222" w:rsidRDefault="00B60222" w:rsidP="00B60222">
            <w:pPr>
              <w:ind w:left="360"/>
              <w:rPr>
                <w:b/>
              </w:rPr>
            </w:pPr>
          </w:p>
        </w:tc>
      </w:tr>
      <w:tr w:rsidR="00B60222" w:rsidRPr="00B60222" w14:paraId="7AB06DE2" w14:textId="77777777" w:rsidTr="00B60222">
        <w:trPr>
          <w:trHeight w:val="554"/>
        </w:trPr>
        <w:tc>
          <w:tcPr>
            <w:tcW w:w="0" w:type="auto"/>
          </w:tcPr>
          <w:p w14:paraId="63CAEB44" w14:textId="5B89C0E6" w:rsidR="00B60222" w:rsidRPr="00B60222" w:rsidRDefault="00B60222" w:rsidP="00B60222">
            <w:pPr>
              <w:pStyle w:val="Paragraphedeliste"/>
              <w:numPr>
                <w:ilvl w:val="0"/>
                <w:numId w:val="10"/>
              </w:numPr>
              <w:rPr>
                <w:b/>
              </w:rPr>
            </w:pPr>
            <w:r w:rsidRPr="00B60222">
              <w:rPr>
                <w:b/>
              </w:rPr>
              <w:t>Certifications RSE : Détail des certifications obtenues et des impacts concrets dans la démarche environnementale proposée le candidat pour l’exécution du marché</w:t>
            </w:r>
            <w:r w:rsidR="00C731DE">
              <w:rPr>
                <w:b/>
              </w:rPr>
              <w:t xml:space="preserve"> (5 points)</w:t>
            </w:r>
          </w:p>
        </w:tc>
      </w:tr>
      <w:tr w:rsidR="00B60222" w:rsidRPr="00B60222" w14:paraId="557380A4" w14:textId="77777777" w:rsidTr="00B60222">
        <w:trPr>
          <w:trHeight w:val="554"/>
        </w:trPr>
        <w:tc>
          <w:tcPr>
            <w:tcW w:w="0" w:type="auto"/>
          </w:tcPr>
          <w:p w14:paraId="56C16CB0" w14:textId="57E5EB90" w:rsidR="00B60222" w:rsidRPr="00B60222" w:rsidRDefault="00B60222" w:rsidP="00B60222">
            <w:pPr>
              <w:pStyle w:val="Paragraphedeliste"/>
              <w:numPr>
                <w:ilvl w:val="0"/>
                <w:numId w:val="10"/>
              </w:numPr>
              <w:rPr>
                <w:b/>
              </w:rPr>
            </w:pPr>
            <w:r w:rsidRPr="00B60222">
              <w:rPr>
                <w:b/>
              </w:rPr>
              <w:t>Autres initiatives en faveur de la réduction de l’empreinte carbone au cours de l’exécution du marché</w:t>
            </w:r>
            <w:r w:rsidR="00C731DE">
              <w:rPr>
                <w:b/>
              </w:rPr>
              <w:t xml:space="preserve"> (5 points)</w:t>
            </w:r>
          </w:p>
        </w:tc>
      </w:tr>
    </w:tbl>
    <w:p w14:paraId="72427C62" w14:textId="77777777" w:rsidR="00AC25DE" w:rsidRDefault="00AC25DE" w:rsidP="00AC25DE">
      <w:pPr>
        <w:rPr>
          <w:b/>
        </w:rPr>
      </w:pPr>
    </w:p>
    <w:p w14:paraId="7BAAB176" w14:textId="77777777" w:rsidR="00AC25DE" w:rsidRDefault="00AC25DE" w:rsidP="00AC25DE">
      <w:pPr>
        <w:rPr>
          <w:b/>
        </w:rPr>
      </w:pPr>
    </w:p>
    <w:p w14:paraId="5E66F16E" w14:textId="77777777" w:rsidR="00AC25DE" w:rsidRDefault="00AC25DE" w:rsidP="00AC25DE"/>
    <w:tbl>
      <w:tblPr>
        <w:tblW w:w="9195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920"/>
        <w:gridCol w:w="1100"/>
        <w:gridCol w:w="1200"/>
        <w:gridCol w:w="1200"/>
        <w:gridCol w:w="1060"/>
        <w:gridCol w:w="1175"/>
      </w:tblGrid>
      <w:tr w:rsidR="0019401E" w14:paraId="72C880A4" w14:textId="77777777" w:rsidTr="0019401E">
        <w:trPr>
          <w:trHeight w:val="25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72FF5F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BBB8AE" w14:textId="77777777" w:rsidR="0019401E" w:rsidRDefault="001940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A8A487" w14:textId="77777777" w:rsidR="0019401E" w:rsidRDefault="00194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BCCD86" w14:textId="77777777" w:rsidR="0019401E" w:rsidRDefault="001940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255888" w14:textId="77777777" w:rsidR="0019401E" w:rsidRDefault="001940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C244DA" w14:textId="77777777" w:rsidR="0019401E" w:rsidRDefault="0019401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84B2B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401E" w14:paraId="318431EC" w14:textId="77777777" w:rsidTr="0019401E">
        <w:trPr>
          <w:trHeight w:val="255"/>
        </w:trPr>
        <w:tc>
          <w:tcPr>
            <w:tcW w:w="9195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FC137C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du représentant habilité pour signer le marché et cachet de l'entreprise</w:t>
            </w:r>
          </w:p>
        </w:tc>
      </w:tr>
      <w:tr w:rsidR="0019401E" w14:paraId="68C4C16E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7BF537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7B0796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DEDFB4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38F0E7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7EB924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917125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AE74D4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401E" w14:paraId="4A7009FF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3D7FB0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585DE6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172E07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4D847B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E03688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98BCB2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8BE8D6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401E" w14:paraId="192892B5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3C5494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857C8B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07C4F9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1C749F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B2F4BF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63F5F7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DFCF83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401E" w14:paraId="53C72668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90F37C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D9ABB3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9CA8BA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01B1F9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158575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ADB7D7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7280E1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401E" w14:paraId="31A12C74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19487D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FE9BAE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A74BDD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16151C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349303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F8B623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704F5B" w14:textId="77777777" w:rsidR="0019401E" w:rsidRDefault="00194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9401E" w14:paraId="4518A95F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33222E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B2EF7D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9A71C3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0B407F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B62F3E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3F0E9B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2002CF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</w:tr>
      <w:tr w:rsidR="0019401E" w14:paraId="1848D0A4" w14:textId="77777777" w:rsidTr="0019401E">
        <w:trPr>
          <w:trHeight w:val="25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268A2F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9023C4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B8BEE4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7FFC82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06CC3D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D5FECC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9CD29F" w14:textId="77777777" w:rsidR="0019401E" w:rsidRDefault="0019401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E48E2A7" w14:textId="77777777" w:rsidR="004A7BFF" w:rsidRDefault="00A44EC2"/>
    <w:p w14:paraId="4A881A00" w14:textId="77777777" w:rsidR="005A5759" w:rsidRDefault="005A5759"/>
    <w:p w14:paraId="625A513B" w14:textId="77777777" w:rsidR="005A5759" w:rsidRDefault="005A5759"/>
    <w:p w14:paraId="3DEB3F77" w14:textId="77777777" w:rsidR="005A5759" w:rsidRDefault="005A5759"/>
    <w:sectPr w:rsidR="005A575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599A1" w14:textId="77777777" w:rsidR="00F55BFB" w:rsidRDefault="00F55BFB" w:rsidP="00453322">
      <w:pPr>
        <w:spacing w:after="0" w:line="240" w:lineRule="auto"/>
      </w:pPr>
      <w:r>
        <w:separator/>
      </w:r>
    </w:p>
  </w:endnote>
  <w:endnote w:type="continuationSeparator" w:id="0">
    <w:p w14:paraId="1BD7772E" w14:textId="77777777" w:rsidR="00F55BFB" w:rsidRDefault="00F55BFB" w:rsidP="0045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14:paraId="7741C89F" w14:textId="21DA4059" w:rsidR="008875CE" w:rsidRDefault="00607FDB" w:rsidP="008875CE">
        <w:pPr>
          <w:pStyle w:val="En-tte"/>
          <w:jc w:val="right"/>
        </w:pPr>
        <w:r>
          <w:t>n°25107</w:t>
        </w:r>
        <w:r w:rsidR="00F31C8E" w:rsidRPr="00F31C8E">
          <w:t>00</w:t>
        </w:r>
        <w:r w:rsidR="00B34AB4" w:rsidRPr="00505A97">
          <w:rPr>
            <w:i/>
          </w:rPr>
          <w:fldChar w:fldCharType="begin"/>
        </w:r>
        <w:r w:rsidR="00B34AB4" w:rsidRPr="00505A97">
          <w:rPr>
            <w:i/>
          </w:rPr>
          <w:instrText xml:space="preserve"> FILENAME \* MERGEFORMAT </w:instrText>
        </w:r>
        <w:r w:rsidR="00B34AB4" w:rsidRPr="00505A97">
          <w:rPr>
            <w:i/>
          </w:rPr>
          <w:fldChar w:fldCharType="separate"/>
        </w:r>
        <w:r w:rsidR="00B34AB4" w:rsidRPr="00505A97">
          <w:rPr>
            <w:i/>
            <w:noProof/>
          </w:rPr>
          <w:t xml:space="preserve">-Cadre de réponse </w:t>
        </w:r>
        <w:r w:rsidR="00B34AB4" w:rsidRPr="00505A97">
          <w:rPr>
            <w:i/>
            <w:noProof/>
          </w:rPr>
          <w:fldChar w:fldCharType="end"/>
        </w:r>
        <w:r w:rsidR="00B34AB4" w:rsidRPr="00505A97">
          <w:rPr>
            <w:i/>
            <w:noProof/>
          </w:rPr>
          <w:t>technique</w:t>
        </w:r>
        <w:r w:rsidR="00B34AB4">
          <w:tab/>
        </w:r>
        <w:r w:rsidR="00B34AB4"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 w:rsidR="00B34AB4">
              <w:t xml:space="preserve">Page </w:t>
            </w:r>
            <w:r w:rsidR="00B34AB4">
              <w:rPr>
                <w:b/>
                <w:bCs/>
                <w:sz w:val="24"/>
                <w:szCs w:val="24"/>
              </w:rPr>
              <w:fldChar w:fldCharType="begin"/>
            </w:r>
            <w:r w:rsidR="00B34AB4">
              <w:rPr>
                <w:b/>
                <w:bCs/>
              </w:rPr>
              <w:instrText>PAGE</w:instrText>
            </w:r>
            <w:r w:rsidR="00B34AB4">
              <w:rPr>
                <w:b/>
                <w:bCs/>
                <w:sz w:val="24"/>
                <w:szCs w:val="24"/>
              </w:rPr>
              <w:fldChar w:fldCharType="separate"/>
            </w:r>
            <w:r w:rsidR="00A44EC2">
              <w:rPr>
                <w:b/>
                <w:bCs/>
                <w:noProof/>
              </w:rPr>
              <w:t>2</w:t>
            </w:r>
            <w:r w:rsidR="00B34AB4">
              <w:rPr>
                <w:b/>
                <w:bCs/>
                <w:sz w:val="24"/>
                <w:szCs w:val="24"/>
              </w:rPr>
              <w:fldChar w:fldCharType="end"/>
            </w:r>
            <w:r w:rsidR="00B34AB4">
              <w:t xml:space="preserve"> sur </w:t>
            </w:r>
            <w:r w:rsidR="00B34AB4">
              <w:rPr>
                <w:b/>
                <w:bCs/>
                <w:sz w:val="24"/>
                <w:szCs w:val="24"/>
              </w:rPr>
              <w:fldChar w:fldCharType="begin"/>
            </w:r>
            <w:r w:rsidR="00B34AB4">
              <w:rPr>
                <w:b/>
                <w:bCs/>
              </w:rPr>
              <w:instrText>NUMPAGES</w:instrText>
            </w:r>
            <w:r w:rsidR="00B34AB4">
              <w:rPr>
                <w:b/>
                <w:bCs/>
                <w:sz w:val="24"/>
                <w:szCs w:val="24"/>
              </w:rPr>
              <w:fldChar w:fldCharType="separate"/>
            </w:r>
            <w:r w:rsidR="00A44EC2">
              <w:rPr>
                <w:b/>
                <w:bCs/>
                <w:noProof/>
              </w:rPr>
              <w:t>3</w:t>
            </w:r>
            <w:r w:rsidR="00B34AB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14:paraId="31BA72E6" w14:textId="77777777" w:rsidR="008875CE" w:rsidRDefault="00A44EC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21ADF" w14:textId="77777777" w:rsidR="00F55BFB" w:rsidRDefault="00F55BFB" w:rsidP="00453322">
      <w:pPr>
        <w:spacing w:after="0" w:line="240" w:lineRule="auto"/>
      </w:pPr>
      <w:r>
        <w:separator/>
      </w:r>
    </w:p>
  </w:footnote>
  <w:footnote w:type="continuationSeparator" w:id="0">
    <w:p w14:paraId="555FBB20" w14:textId="77777777" w:rsidR="00F55BFB" w:rsidRDefault="00F55BFB" w:rsidP="00453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2431"/>
    <w:multiLevelType w:val="hybridMultilevel"/>
    <w:tmpl w:val="B7027170"/>
    <w:lvl w:ilvl="0" w:tplc="3CD632EA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75" w:hanging="360"/>
      </w:pPr>
    </w:lvl>
    <w:lvl w:ilvl="2" w:tplc="040C001B" w:tentative="1">
      <w:start w:val="1"/>
      <w:numFmt w:val="lowerRoman"/>
      <w:lvlText w:val="%3."/>
      <w:lvlJc w:val="right"/>
      <w:pPr>
        <w:ind w:left="1995" w:hanging="180"/>
      </w:pPr>
    </w:lvl>
    <w:lvl w:ilvl="3" w:tplc="040C000F" w:tentative="1">
      <w:start w:val="1"/>
      <w:numFmt w:val="decimal"/>
      <w:lvlText w:val="%4."/>
      <w:lvlJc w:val="left"/>
      <w:pPr>
        <w:ind w:left="2715" w:hanging="360"/>
      </w:pPr>
    </w:lvl>
    <w:lvl w:ilvl="4" w:tplc="040C0019" w:tentative="1">
      <w:start w:val="1"/>
      <w:numFmt w:val="lowerLetter"/>
      <w:lvlText w:val="%5."/>
      <w:lvlJc w:val="left"/>
      <w:pPr>
        <w:ind w:left="3435" w:hanging="360"/>
      </w:pPr>
    </w:lvl>
    <w:lvl w:ilvl="5" w:tplc="040C001B" w:tentative="1">
      <w:start w:val="1"/>
      <w:numFmt w:val="lowerRoman"/>
      <w:lvlText w:val="%6."/>
      <w:lvlJc w:val="right"/>
      <w:pPr>
        <w:ind w:left="4155" w:hanging="180"/>
      </w:pPr>
    </w:lvl>
    <w:lvl w:ilvl="6" w:tplc="040C000F" w:tentative="1">
      <w:start w:val="1"/>
      <w:numFmt w:val="decimal"/>
      <w:lvlText w:val="%7."/>
      <w:lvlJc w:val="left"/>
      <w:pPr>
        <w:ind w:left="4875" w:hanging="360"/>
      </w:pPr>
    </w:lvl>
    <w:lvl w:ilvl="7" w:tplc="040C0019" w:tentative="1">
      <w:start w:val="1"/>
      <w:numFmt w:val="lowerLetter"/>
      <w:lvlText w:val="%8."/>
      <w:lvlJc w:val="left"/>
      <w:pPr>
        <w:ind w:left="5595" w:hanging="360"/>
      </w:pPr>
    </w:lvl>
    <w:lvl w:ilvl="8" w:tplc="040C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56B0DCD"/>
    <w:multiLevelType w:val="hybridMultilevel"/>
    <w:tmpl w:val="064AC0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952B0"/>
    <w:multiLevelType w:val="hybridMultilevel"/>
    <w:tmpl w:val="EED4C8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B6C44"/>
    <w:multiLevelType w:val="multilevel"/>
    <w:tmpl w:val="6510A628"/>
    <w:lvl w:ilvl="0">
      <w:start w:val="1"/>
      <w:numFmt w:val="bullet"/>
      <w:lvlText w:val=""/>
      <w:lvlJc w:val="left"/>
      <w:pPr>
        <w:ind w:left="503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4276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6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5716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6436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6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7876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8596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6" w:hanging="360"/>
      </w:pPr>
      <w:rPr>
        <w:rFonts w:ascii="Wingdings" w:eastAsia="Wingdings" w:hAnsi="Wingdings" w:cs="Wingdings" w:hint="default"/>
      </w:rPr>
    </w:lvl>
  </w:abstractNum>
  <w:abstractNum w:abstractNumId="4">
    <w:nsid w:val="3F044D13"/>
    <w:multiLevelType w:val="hybridMultilevel"/>
    <w:tmpl w:val="4E80066C"/>
    <w:lvl w:ilvl="0" w:tplc="9D0C63A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75" w:hanging="360"/>
      </w:pPr>
    </w:lvl>
    <w:lvl w:ilvl="2" w:tplc="040C001B" w:tentative="1">
      <w:start w:val="1"/>
      <w:numFmt w:val="lowerRoman"/>
      <w:lvlText w:val="%3."/>
      <w:lvlJc w:val="right"/>
      <w:pPr>
        <w:ind w:left="1995" w:hanging="180"/>
      </w:pPr>
    </w:lvl>
    <w:lvl w:ilvl="3" w:tplc="040C000F" w:tentative="1">
      <w:start w:val="1"/>
      <w:numFmt w:val="decimal"/>
      <w:lvlText w:val="%4."/>
      <w:lvlJc w:val="left"/>
      <w:pPr>
        <w:ind w:left="2715" w:hanging="360"/>
      </w:pPr>
    </w:lvl>
    <w:lvl w:ilvl="4" w:tplc="040C0019" w:tentative="1">
      <w:start w:val="1"/>
      <w:numFmt w:val="lowerLetter"/>
      <w:lvlText w:val="%5."/>
      <w:lvlJc w:val="left"/>
      <w:pPr>
        <w:ind w:left="3435" w:hanging="360"/>
      </w:pPr>
    </w:lvl>
    <w:lvl w:ilvl="5" w:tplc="040C001B" w:tentative="1">
      <w:start w:val="1"/>
      <w:numFmt w:val="lowerRoman"/>
      <w:lvlText w:val="%6."/>
      <w:lvlJc w:val="right"/>
      <w:pPr>
        <w:ind w:left="4155" w:hanging="180"/>
      </w:pPr>
    </w:lvl>
    <w:lvl w:ilvl="6" w:tplc="040C000F" w:tentative="1">
      <w:start w:val="1"/>
      <w:numFmt w:val="decimal"/>
      <w:lvlText w:val="%7."/>
      <w:lvlJc w:val="left"/>
      <w:pPr>
        <w:ind w:left="4875" w:hanging="360"/>
      </w:pPr>
    </w:lvl>
    <w:lvl w:ilvl="7" w:tplc="040C0019" w:tentative="1">
      <w:start w:val="1"/>
      <w:numFmt w:val="lowerLetter"/>
      <w:lvlText w:val="%8."/>
      <w:lvlJc w:val="left"/>
      <w:pPr>
        <w:ind w:left="5595" w:hanging="360"/>
      </w:pPr>
    </w:lvl>
    <w:lvl w:ilvl="8" w:tplc="040C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4E305446"/>
    <w:multiLevelType w:val="hybridMultilevel"/>
    <w:tmpl w:val="0CC411A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C125E8"/>
    <w:multiLevelType w:val="hybridMultilevel"/>
    <w:tmpl w:val="FF167960"/>
    <w:lvl w:ilvl="0" w:tplc="044C2AD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75" w:hanging="360"/>
      </w:pPr>
    </w:lvl>
    <w:lvl w:ilvl="2" w:tplc="040C001B" w:tentative="1">
      <w:start w:val="1"/>
      <w:numFmt w:val="lowerRoman"/>
      <w:lvlText w:val="%3."/>
      <w:lvlJc w:val="right"/>
      <w:pPr>
        <w:ind w:left="1995" w:hanging="180"/>
      </w:pPr>
    </w:lvl>
    <w:lvl w:ilvl="3" w:tplc="040C000F" w:tentative="1">
      <w:start w:val="1"/>
      <w:numFmt w:val="decimal"/>
      <w:lvlText w:val="%4."/>
      <w:lvlJc w:val="left"/>
      <w:pPr>
        <w:ind w:left="2715" w:hanging="360"/>
      </w:pPr>
    </w:lvl>
    <w:lvl w:ilvl="4" w:tplc="040C0019" w:tentative="1">
      <w:start w:val="1"/>
      <w:numFmt w:val="lowerLetter"/>
      <w:lvlText w:val="%5."/>
      <w:lvlJc w:val="left"/>
      <w:pPr>
        <w:ind w:left="3435" w:hanging="360"/>
      </w:pPr>
    </w:lvl>
    <w:lvl w:ilvl="5" w:tplc="040C001B" w:tentative="1">
      <w:start w:val="1"/>
      <w:numFmt w:val="lowerRoman"/>
      <w:lvlText w:val="%6."/>
      <w:lvlJc w:val="right"/>
      <w:pPr>
        <w:ind w:left="4155" w:hanging="180"/>
      </w:pPr>
    </w:lvl>
    <w:lvl w:ilvl="6" w:tplc="040C000F" w:tentative="1">
      <w:start w:val="1"/>
      <w:numFmt w:val="decimal"/>
      <w:lvlText w:val="%7."/>
      <w:lvlJc w:val="left"/>
      <w:pPr>
        <w:ind w:left="4875" w:hanging="360"/>
      </w:pPr>
    </w:lvl>
    <w:lvl w:ilvl="7" w:tplc="040C0019" w:tentative="1">
      <w:start w:val="1"/>
      <w:numFmt w:val="lowerLetter"/>
      <w:lvlText w:val="%8."/>
      <w:lvlJc w:val="left"/>
      <w:pPr>
        <w:ind w:left="5595" w:hanging="360"/>
      </w:pPr>
    </w:lvl>
    <w:lvl w:ilvl="8" w:tplc="040C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58D404BB"/>
    <w:multiLevelType w:val="hybridMultilevel"/>
    <w:tmpl w:val="33267EA0"/>
    <w:lvl w:ilvl="0" w:tplc="4D10BB5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52E6F"/>
    <w:multiLevelType w:val="hybridMultilevel"/>
    <w:tmpl w:val="B032DA0A"/>
    <w:lvl w:ilvl="0" w:tplc="2A02081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D0834"/>
    <w:multiLevelType w:val="hybridMultilevel"/>
    <w:tmpl w:val="E75EA8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DE"/>
    <w:rsid w:val="000A3754"/>
    <w:rsid w:val="0019401E"/>
    <w:rsid w:val="00305F21"/>
    <w:rsid w:val="00322FAB"/>
    <w:rsid w:val="003D0908"/>
    <w:rsid w:val="004207CA"/>
    <w:rsid w:val="00432975"/>
    <w:rsid w:val="00453322"/>
    <w:rsid w:val="004C0F23"/>
    <w:rsid w:val="005745F8"/>
    <w:rsid w:val="0059278B"/>
    <w:rsid w:val="00597884"/>
    <w:rsid w:val="005A5759"/>
    <w:rsid w:val="00607FDB"/>
    <w:rsid w:val="00611774"/>
    <w:rsid w:val="00640BC0"/>
    <w:rsid w:val="00797FD6"/>
    <w:rsid w:val="007F14F2"/>
    <w:rsid w:val="008815A1"/>
    <w:rsid w:val="008C461B"/>
    <w:rsid w:val="008D6EE7"/>
    <w:rsid w:val="00983262"/>
    <w:rsid w:val="00A13A12"/>
    <w:rsid w:val="00A44EC2"/>
    <w:rsid w:val="00AC25DE"/>
    <w:rsid w:val="00B34AB4"/>
    <w:rsid w:val="00B35C6A"/>
    <w:rsid w:val="00B60222"/>
    <w:rsid w:val="00BB6308"/>
    <w:rsid w:val="00BE496A"/>
    <w:rsid w:val="00C200AC"/>
    <w:rsid w:val="00C6595C"/>
    <w:rsid w:val="00C731DE"/>
    <w:rsid w:val="00C751A0"/>
    <w:rsid w:val="00C96375"/>
    <w:rsid w:val="00CD55E7"/>
    <w:rsid w:val="00CD6A58"/>
    <w:rsid w:val="00D029CE"/>
    <w:rsid w:val="00DC148D"/>
    <w:rsid w:val="00E1065D"/>
    <w:rsid w:val="00E22819"/>
    <w:rsid w:val="00E40660"/>
    <w:rsid w:val="00E51BD0"/>
    <w:rsid w:val="00E83409"/>
    <w:rsid w:val="00F203E4"/>
    <w:rsid w:val="00F31C8E"/>
    <w:rsid w:val="00F55BFB"/>
    <w:rsid w:val="00F76FA0"/>
    <w:rsid w:val="00FA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BE5649"/>
  <w15:chartTrackingRefBased/>
  <w15:docId w15:val="{65BF671E-F67F-45C7-AB3E-66FBBB90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5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link w:val="ParagraphedelisteCar"/>
    <w:uiPriority w:val="34"/>
    <w:qFormat/>
    <w:rsid w:val="00AC25D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AC25DE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AC25D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C2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25DE"/>
  </w:style>
  <w:style w:type="paragraph" w:styleId="Pieddepage">
    <w:name w:val="footer"/>
    <w:basedOn w:val="Normal"/>
    <w:link w:val="PieddepageCar"/>
    <w:uiPriority w:val="99"/>
    <w:unhideWhenUsed/>
    <w:rsid w:val="00AC2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25DE"/>
  </w:style>
  <w:style w:type="character" w:styleId="Marquedecommentaire">
    <w:name w:val="annotation reference"/>
    <w:basedOn w:val="Policepardfaut"/>
    <w:uiPriority w:val="99"/>
    <w:semiHidden/>
    <w:unhideWhenUsed/>
    <w:rsid w:val="00CD6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6A5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6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6A5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6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6A58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rsid w:val="00C73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386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Stephane SOMANADANE</cp:lastModifiedBy>
  <cp:revision>11</cp:revision>
  <dcterms:created xsi:type="dcterms:W3CDTF">2026-01-08T13:50:00Z</dcterms:created>
  <dcterms:modified xsi:type="dcterms:W3CDTF">2026-02-24T08:55:00Z</dcterms:modified>
</cp:coreProperties>
</file>